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Oficjalne otwarcie nowej hali produkcyjnej Temared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Dziś o godzinie 11:00 odbyła się uroczystość oficjalnego otwarcia nowej hali produkcyjnej firmy Temared przy ul. Kuźniczej w Świdniku. Nowa inwestycja o powierzchni 2000 m² stanowi odpowiedź na rosnące potrzeby produkcyjne firmy, wynikające z dynamicznego wzrostu liczby zamówień na przyczepy do biznesu oraz nieustannego dążenia do poprawy jakości i wydajności oraz warunków pracy.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wydarzeniu udział wzięli zaproszeni goście honorowi, w tym Burmistrz Miasta Świdnik – Marcin Dmowski, Zastępca Burmistrza ds. infrastruktury i spraw społecznych – Jerzy </w:t>
      </w:r>
      <w:r>
        <w:rPr>
          <w:rFonts w:ascii="calibri" w:hAnsi="calibri" w:eastAsia="calibri" w:cs="calibri"/>
          <w:sz w:val="24"/>
          <w:szCs w:val="24"/>
        </w:rPr>
        <w:t xml:space="preserve">Irsak</w:t>
      </w:r>
      <w:r>
        <w:rPr>
          <w:rFonts w:ascii="calibri" w:hAnsi="calibri" w:eastAsia="calibri" w:cs="calibri"/>
          <w:sz w:val="24"/>
          <w:szCs w:val="24"/>
        </w:rPr>
        <w:t xml:space="preserve"> i Prezes Avii Świdnik </w:t>
      </w:r>
      <w:r>
        <w:rPr>
          <w:rFonts w:ascii="calibri" w:hAnsi="calibri" w:eastAsia="calibri" w:cs="calibri"/>
          <w:sz w:val="24"/>
          <w:szCs w:val="24"/>
        </w:rPr>
        <w:t xml:space="preserve">–</w:t>
      </w:r>
      <w:r>
        <w:rPr>
          <w:rFonts w:ascii="calibri" w:hAnsi="calibri" w:eastAsia="calibri" w:cs="calibri"/>
          <w:sz w:val="24"/>
          <w:szCs w:val="24"/>
        </w:rPr>
        <w:t xml:space="preserve"> Sebastian Lemieszek.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otwarcia</w:t>
      </w:r>
      <w:r>
        <w:rPr>
          <w:rFonts w:ascii="calibri" w:hAnsi="calibri" w:eastAsia="calibri" w:cs="calibri"/>
          <w:sz w:val="24"/>
          <w:szCs w:val="24"/>
        </w:rPr>
        <w:t xml:space="preserve"> głos zabrał Prezes Zarządu </w:t>
      </w:r>
      <w:r>
        <w:rPr>
          <w:rFonts w:ascii="calibri" w:hAnsi="calibri" w:eastAsia="calibri" w:cs="calibri"/>
          <w:sz w:val="24"/>
          <w:szCs w:val="24"/>
        </w:rPr>
        <w:t xml:space="preserve">Temared</w:t>
      </w:r>
      <w:r>
        <w:rPr>
          <w:rFonts w:ascii="calibri" w:hAnsi="calibri" w:eastAsia="calibri" w:cs="calibri"/>
          <w:sz w:val="24"/>
          <w:szCs w:val="24"/>
        </w:rPr>
        <w:t xml:space="preserve"> – Marek Rodak, który podkreślił znaczenie inwestycji dla rozwoju firmy oraz jej </w:t>
      </w:r>
      <w:r>
        <w:rPr>
          <w:rFonts w:ascii="calibri" w:hAnsi="calibri" w:eastAsia="calibri" w:cs="calibri"/>
          <w:sz w:val="24"/>
          <w:szCs w:val="24"/>
        </w:rPr>
        <w:t xml:space="preserve">konsekwentne działania prowadzące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do </w:t>
      </w:r>
      <w:r>
        <w:rPr>
          <w:rFonts w:ascii="calibri" w:hAnsi="calibri" w:eastAsia="calibri" w:cs="calibri"/>
          <w:sz w:val="24"/>
          <w:szCs w:val="24"/>
        </w:rPr>
        <w:t xml:space="preserve">osiągnięcia pozycji europejskiego lidera</w:t>
      </w:r>
      <w:r>
        <w:rPr>
          <w:rFonts w:ascii="calibri" w:hAnsi="calibri" w:eastAsia="calibri" w:cs="calibri"/>
          <w:sz w:val="24"/>
          <w:szCs w:val="24"/>
        </w:rPr>
        <w:t xml:space="preserve"> w branży produkcji przyczep</w:t>
      </w:r>
      <w:r>
        <w:rPr>
          <w:rFonts w:ascii="calibri" w:hAnsi="calibri" w:eastAsia="calibri" w:cs="calibri"/>
          <w:sz w:val="24"/>
          <w:szCs w:val="24"/>
        </w:rPr>
        <w:t xml:space="preserve">. Wyraził również wdzięczność wobec zespołu i partnerów za wkład w realizację projektu. Burmistrz Marcin Dmowski pogratulował firmie </w:t>
      </w:r>
      <w:r>
        <w:rPr>
          <w:rFonts w:ascii="calibri" w:hAnsi="calibri" w:eastAsia="calibri" w:cs="calibri"/>
          <w:sz w:val="24"/>
          <w:szCs w:val="24"/>
        </w:rPr>
        <w:t xml:space="preserve">Temared</w:t>
      </w:r>
      <w:r>
        <w:rPr>
          <w:rFonts w:ascii="calibri" w:hAnsi="calibri" w:eastAsia="calibri" w:cs="calibri"/>
          <w:sz w:val="24"/>
          <w:szCs w:val="24"/>
        </w:rPr>
        <w:t xml:space="preserve"> sukcesu, zaznaczając pozytywny wpływ inwestycji na lokalną gospodarkę i nowe miejsca pracy.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Kulminacyjnym momentem wydarzenia było symboliczne przecięcie wstęgi, w którym udział wzięli Prezes Marek Rodak, Członek Zarządu Seweryn Kędra oraz Burmistrz Świdnika. Po ceremonii goście mieli okazję zwiedzić nową halę produkcyjną, gdzie zaprezentowano </w:t>
      </w:r>
      <w:r>
        <w:rPr>
          <w:rFonts w:ascii="calibri" w:hAnsi="calibri" w:eastAsia="calibri" w:cs="calibri"/>
          <w:sz w:val="24"/>
          <w:szCs w:val="24"/>
        </w:rPr>
        <w:t xml:space="preserve">najnowocześniejsze rozwiązania</w:t>
      </w:r>
      <w:r>
        <w:rPr>
          <w:rFonts w:ascii="calibri" w:hAnsi="calibri" w:eastAsia="calibri" w:cs="calibri"/>
          <w:sz w:val="24"/>
          <w:szCs w:val="24"/>
        </w:rPr>
        <w:t xml:space="preserve"> technologiczne, w tym prasę </w:t>
      </w:r>
      <w:r>
        <w:rPr>
          <w:rFonts w:ascii="calibri" w:hAnsi="calibri" w:eastAsia="calibri" w:cs="calibri"/>
          <w:sz w:val="24"/>
          <w:szCs w:val="24"/>
        </w:rPr>
        <w:t xml:space="preserve">Durma</w:t>
      </w:r>
      <w:r>
        <w:rPr>
          <w:rFonts w:ascii="calibri" w:hAnsi="calibri" w:eastAsia="calibri" w:cs="calibri"/>
          <w:sz w:val="24"/>
          <w:szCs w:val="24"/>
        </w:rPr>
        <w:t xml:space="preserve"> 2m z robotem </w:t>
      </w:r>
      <w:r>
        <w:rPr>
          <w:rFonts w:ascii="calibri" w:hAnsi="calibri" w:eastAsia="calibri" w:cs="calibri"/>
          <w:sz w:val="24"/>
          <w:szCs w:val="24"/>
        </w:rPr>
        <w:t xml:space="preserve">Yaskawa</w:t>
      </w:r>
      <w:r>
        <w:rPr>
          <w:rFonts w:ascii="calibri" w:hAnsi="calibri" w:eastAsia="calibri" w:cs="calibri"/>
          <w:sz w:val="24"/>
          <w:szCs w:val="24"/>
        </w:rPr>
        <w:t xml:space="preserve"> oraz laser </w:t>
      </w:r>
      <w:r>
        <w:rPr>
          <w:rFonts w:ascii="calibri" w:hAnsi="calibri" w:eastAsia="calibri" w:cs="calibri"/>
          <w:sz w:val="24"/>
          <w:szCs w:val="24"/>
        </w:rPr>
        <w:t xml:space="preserve">Eagle</w:t>
      </w:r>
      <w:r>
        <w:rPr>
          <w:rFonts w:ascii="calibri" w:hAnsi="calibri" w:eastAsia="calibri" w:cs="calibri"/>
          <w:sz w:val="24"/>
          <w:szCs w:val="24"/>
        </w:rPr>
        <w:t xml:space="preserve"> z wieżą załadunkową o 15 półkach</w:t>
      </w:r>
      <w:r>
        <w:rPr>
          <w:rFonts w:ascii="calibri" w:hAnsi="calibri" w:eastAsia="calibri" w:cs="calibri"/>
          <w:sz w:val="24"/>
          <w:szCs w:val="24"/>
        </w:rPr>
        <w:t xml:space="preserve">, a także część biurową</w:t>
      </w:r>
      <w:r>
        <w:rPr>
          <w:rFonts w:ascii="calibri" w:hAnsi="calibri" w:eastAsia="calibri" w:cs="calibri"/>
          <w:sz w:val="24"/>
          <w:szCs w:val="24"/>
        </w:rPr>
        <w:t xml:space="preserve">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Nowa hala </w:t>
      </w:r>
      <w:r>
        <w:rPr>
          <w:rFonts w:ascii="calibri" w:hAnsi="calibri" w:eastAsia="calibri" w:cs="calibri"/>
          <w:sz w:val="24"/>
          <w:szCs w:val="24"/>
        </w:rPr>
        <w:t xml:space="preserve">to miejsce pracy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dla </w:t>
      </w:r>
      <w:r>
        <w:rPr>
          <w:rFonts w:ascii="calibri" w:hAnsi="calibri" w:eastAsia="calibri" w:cs="calibri"/>
          <w:sz w:val="24"/>
          <w:szCs w:val="24"/>
        </w:rPr>
        <w:t xml:space="preserve">70 osób – 50 pracowników produkcyjnych oraz 20 biurowych</w:t>
      </w:r>
      <w:r>
        <w:rPr>
          <w:rFonts w:ascii="calibri" w:hAnsi="calibri" w:eastAsia="calibri" w:cs="calibri"/>
          <w:sz w:val="24"/>
          <w:szCs w:val="24"/>
        </w:rPr>
        <w:t xml:space="preserve">. Ta inwestycja pozwoliła na</w:t>
      </w:r>
      <w:r>
        <w:rPr>
          <w:rFonts w:ascii="calibri" w:hAnsi="calibri" w:eastAsia="calibri" w:cs="calibri"/>
          <w:sz w:val="24"/>
          <w:szCs w:val="24"/>
        </w:rPr>
        <w:t xml:space="preserve"> wzrost zatrudnienia</w:t>
      </w:r>
      <w:r>
        <w:rPr>
          <w:rFonts w:ascii="calibri" w:hAnsi="calibri" w:eastAsia="calibri" w:cs="calibri"/>
          <w:sz w:val="24"/>
          <w:szCs w:val="24"/>
        </w:rPr>
        <w:t xml:space="preserve"> w spółce</w:t>
      </w:r>
      <w:r>
        <w:rPr>
          <w:rFonts w:ascii="calibri" w:hAnsi="calibri" w:eastAsia="calibri" w:cs="calibri"/>
          <w:sz w:val="24"/>
          <w:szCs w:val="24"/>
        </w:rPr>
        <w:t xml:space="preserve"> o 10%. Inwestycja znacząco zwiększ</w:t>
      </w:r>
      <w:r>
        <w:rPr>
          <w:rFonts w:ascii="calibri" w:hAnsi="calibri" w:eastAsia="calibri" w:cs="calibri"/>
          <w:sz w:val="24"/>
          <w:szCs w:val="24"/>
        </w:rPr>
        <w:t xml:space="preserve">a</w:t>
      </w:r>
      <w:r>
        <w:rPr>
          <w:rFonts w:ascii="calibri" w:hAnsi="calibri" w:eastAsia="calibri" w:cs="calibri"/>
          <w:sz w:val="24"/>
          <w:szCs w:val="24"/>
        </w:rPr>
        <w:t xml:space="preserve"> moce produkcyjne firmy i </w:t>
      </w:r>
      <w:r>
        <w:rPr>
          <w:rFonts w:ascii="calibri" w:hAnsi="calibri" w:eastAsia="calibri" w:cs="calibri"/>
          <w:sz w:val="24"/>
          <w:szCs w:val="24"/>
        </w:rPr>
        <w:t xml:space="preserve">pozwala</w:t>
      </w:r>
      <w:r>
        <w:rPr>
          <w:rFonts w:ascii="calibri" w:hAnsi="calibri" w:eastAsia="calibri" w:cs="calibri"/>
          <w:sz w:val="24"/>
          <w:szCs w:val="24"/>
        </w:rPr>
        <w:t xml:space="preserve"> na jeszcze lepsze odpowiadanie na potrzeby klientów.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Otwarcie nowej hali produkcyjnej to ważny krok w historii </w:t>
      </w:r>
      <w:r>
        <w:rPr>
          <w:rFonts w:ascii="calibri" w:hAnsi="calibri" w:eastAsia="calibri" w:cs="calibri"/>
          <w:sz w:val="24"/>
          <w:szCs w:val="24"/>
        </w:rPr>
        <w:t xml:space="preserve">Temared</w:t>
      </w:r>
      <w:r>
        <w:rPr>
          <w:rFonts w:ascii="calibri" w:hAnsi="calibri" w:eastAsia="calibri" w:cs="calibri"/>
          <w:sz w:val="24"/>
          <w:szCs w:val="24"/>
        </w:rPr>
        <w:t xml:space="preserve"> – firmy, która konsekwentnie buduje swoją pozycję jako lider w branży produkcji przyczep</w:t>
      </w:r>
      <w:r>
        <w:rPr>
          <w:rFonts w:ascii="calibri" w:hAnsi="calibri" w:eastAsia="calibri" w:cs="calibri"/>
          <w:sz w:val="24"/>
          <w:szCs w:val="24"/>
        </w:rPr>
        <w:t xml:space="preserve"> dla biznesu</w:t>
      </w:r>
      <w:r>
        <w:rPr>
          <w:rFonts w:ascii="calibri" w:hAnsi="calibri" w:eastAsia="calibri" w:cs="calibri"/>
          <w:sz w:val="24"/>
          <w:szCs w:val="24"/>
        </w:rPr>
        <w:t xml:space="preserve">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Temared</w:t>
      </w:r>
      <w:r>
        <w:rPr>
          <w:rFonts w:ascii="calibri" w:hAnsi="calibri" w:eastAsia="calibri" w:cs="calibri"/>
          <w:sz w:val="24"/>
          <w:szCs w:val="24"/>
        </w:rPr>
        <w:t xml:space="preserve"> jest częścią grupy </w:t>
      </w:r>
      <w:r>
        <w:rPr>
          <w:rFonts w:ascii="calibri" w:hAnsi="calibri" w:eastAsia="calibri" w:cs="calibri"/>
          <w:sz w:val="24"/>
          <w:szCs w:val="24"/>
        </w:rPr>
        <w:t xml:space="preserve">Unitrailer</w:t>
      </w:r>
      <w:r>
        <w:rPr>
          <w:rFonts w:ascii="calibri" w:hAnsi="calibri" w:eastAsia="calibri" w:cs="calibri"/>
          <w:sz w:val="24"/>
          <w:szCs w:val="24"/>
        </w:rPr>
        <w:t xml:space="preserve"> Holding – jednej z najbardziej dynamicznie rozwijających się organizacji w branży przyczep samochodowych w Europie. W skład holdingu wchodzi sześć renomowanych polskich firm: </w:t>
      </w:r>
      <w:r>
        <w:rPr>
          <w:rFonts w:ascii="calibri" w:hAnsi="calibri" w:eastAsia="calibri" w:cs="calibri"/>
          <w:sz w:val="24"/>
          <w:szCs w:val="24"/>
        </w:rPr>
        <w:t xml:space="preserve">Temared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</w:rPr>
        <w:t xml:space="preserve">Martz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</w:rPr>
        <w:t xml:space="preserve">Unitrailer</w:t>
      </w:r>
      <w:r>
        <w:rPr>
          <w:rFonts w:ascii="calibri" w:hAnsi="calibri" w:eastAsia="calibri" w:cs="calibri"/>
          <w:sz w:val="24"/>
          <w:szCs w:val="24"/>
        </w:rPr>
        <w:t xml:space="preserve">, Inter Pack, </w:t>
      </w:r>
      <w:r>
        <w:rPr>
          <w:rFonts w:ascii="calibri" w:hAnsi="calibri" w:eastAsia="calibri" w:cs="calibri"/>
          <w:sz w:val="24"/>
          <w:szCs w:val="24"/>
        </w:rPr>
        <w:t xml:space="preserve">Mantes</w:t>
      </w:r>
      <w:r>
        <w:rPr>
          <w:rFonts w:ascii="calibri" w:hAnsi="calibri" w:eastAsia="calibri" w:cs="calibri"/>
          <w:sz w:val="24"/>
          <w:szCs w:val="24"/>
        </w:rPr>
        <w:t xml:space="preserve"> oraz Profes Logistics, a także dwie uznane holenderskie marki: Henra </w:t>
      </w:r>
      <w:r>
        <w:rPr>
          <w:rFonts w:ascii="calibri" w:hAnsi="calibri" w:eastAsia="calibri" w:cs="calibri"/>
          <w:sz w:val="24"/>
          <w:szCs w:val="24"/>
        </w:rPr>
        <w:t xml:space="preserve">Aanhangwagens</w:t>
      </w:r>
      <w:r>
        <w:rPr>
          <w:rFonts w:ascii="calibri" w:hAnsi="calibri" w:eastAsia="calibri" w:cs="calibri"/>
          <w:sz w:val="24"/>
          <w:szCs w:val="24"/>
        </w:rPr>
        <w:t xml:space="preserve"> i Saris </w:t>
      </w:r>
      <w:r>
        <w:rPr>
          <w:rFonts w:ascii="calibri" w:hAnsi="calibri" w:eastAsia="calibri" w:cs="calibri"/>
          <w:sz w:val="24"/>
          <w:szCs w:val="24"/>
        </w:rPr>
        <w:t xml:space="preserve">Aanhangwagens</w:t>
      </w:r>
      <w:r>
        <w:rPr>
          <w:rFonts w:ascii="calibri" w:hAnsi="calibri" w:eastAsia="calibri" w:cs="calibri"/>
          <w:sz w:val="24"/>
          <w:szCs w:val="24"/>
        </w:rPr>
        <w:t xml:space="preserve">. </w:t>
      </w:r>
      <w:r>
        <w:rPr>
          <w:rFonts w:ascii="calibri" w:hAnsi="calibri" w:eastAsia="calibri" w:cs="calibri"/>
          <w:sz w:val="24"/>
          <w:szCs w:val="24"/>
        </w:rPr>
        <w:t xml:space="preserve">D</w:t>
      </w:r>
      <w:r>
        <w:rPr>
          <w:rFonts w:ascii="calibri" w:hAnsi="calibri" w:eastAsia="calibri" w:cs="calibri"/>
          <w:sz w:val="24"/>
          <w:szCs w:val="24"/>
        </w:rPr>
        <w:t xml:space="preserve">zięki tak szerokiemu zapleczu produkcyjnemu i dystrybucyjnemu, </w:t>
      </w:r>
      <w:r>
        <w:rPr>
          <w:rFonts w:ascii="calibri" w:hAnsi="calibri" w:eastAsia="calibri" w:cs="calibri"/>
          <w:sz w:val="24"/>
          <w:szCs w:val="24"/>
        </w:rPr>
        <w:t xml:space="preserve">Unitrailer</w:t>
      </w:r>
      <w:r>
        <w:rPr>
          <w:rFonts w:ascii="calibri" w:hAnsi="calibri" w:eastAsia="calibri" w:cs="calibri"/>
          <w:sz w:val="24"/>
          <w:szCs w:val="24"/>
        </w:rPr>
        <w:t xml:space="preserve"> Holding odgrywa kluczową rolę na rynku międzynarodowym, oferując kompleksowe rozwiązania i docierając ze swoimi produktami do klientów na całym świecie.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2026-10-06T02:01:42+02:00</dcterms:created>
  <dcterms:modified xsi:type="dcterms:W3CDTF">2026-10-06T02:01:42+02:00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